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 M L U V A</w:t>
      </w:r>
      <w:bookmarkStart w:id="0" w:name="_GoBack"/>
      <w:bookmarkEnd w:id="0"/>
    </w:p>
    <w:p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 </w:t>
      </w:r>
      <w:proofErr w:type="spellStart"/>
      <w:r>
        <w:rPr>
          <w:color w:val="auto"/>
          <w:sz w:val="24"/>
          <w:szCs w:val="24"/>
        </w:rPr>
        <w:t>umiestnení</w:t>
      </w:r>
      <w:proofErr w:type="spellEnd"/>
      <w:r>
        <w:rPr>
          <w:color w:val="auto"/>
          <w:sz w:val="24"/>
          <w:szCs w:val="24"/>
        </w:rPr>
        <w:t xml:space="preserve"> kusového automatu</w:t>
      </w:r>
    </w:p>
    <w:p>
      <w:pPr>
        <w:jc w:val="center"/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Prenajímateľ: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Správa rekreačných a športových zariadení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sídlo: </w:t>
      </w:r>
      <w:proofErr w:type="spellStart"/>
      <w:r>
        <w:rPr>
          <w:sz w:val="24"/>
          <w:szCs w:val="24"/>
        </w:rPr>
        <w:t>Chemlonská</w:t>
      </w:r>
      <w:proofErr w:type="spellEnd"/>
      <w:r>
        <w:rPr>
          <w:sz w:val="24"/>
          <w:szCs w:val="24"/>
        </w:rPr>
        <w:t xml:space="preserve"> 5907/7, 066 01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.: Mgr. Peter </w:t>
      </w:r>
      <w:proofErr w:type="spellStart"/>
      <w:r>
        <w:rPr>
          <w:sz w:val="24"/>
          <w:szCs w:val="24"/>
        </w:rPr>
        <w:t>Ždiňak</w:t>
      </w:r>
      <w:proofErr w:type="spellEnd"/>
      <w:r>
        <w:rPr>
          <w:sz w:val="24"/>
          <w:szCs w:val="24"/>
        </w:rPr>
        <w:t xml:space="preserve">, </w:t>
      </w:r>
    </w:p>
    <w:p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poverený zastupovaním funkcie riaditeľa </w:t>
      </w:r>
      <w:proofErr w:type="spellStart"/>
      <w:r>
        <w:rPr>
          <w:sz w:val="24"/>
          <w:szCs w:val="24"/>
        </w:rPr>
        <w:t>SRaŠZ</w:t>
      </w:r>
      <w:proofErr w:type="spellEnd"/>
      <w:r>
        <w:rPr>
          <w:sz w:val="24"/>
          <w:szCs w:val="24"/>
        </w:rPr>
        <w:t xml:space="preserve">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IČO: 00520560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DIČ: 2021165751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Bankové spojenie: </w:t>
      </w:r>
      <w:proofErr w:type="spellStart"/>
      <w:r>
        <w:rPr>
          <w:sz w:val="24"/>
          <w:szCs w:val="24"/>
        </w:rPr>
        <w:t>Prima</w:t>
      </w:r>
      <w:proofErr w:type="spellEnd"/>
      <w:r>
        <w:rPr>
          <w:sz w:val="24"/>
          <w:szCs w:val="24"/>
        </w:rPr>
        <w:t xml:space="preserve"> banka Slovensko, a.s., pobočka Humenné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IBAN: SK3056000000008907524001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4"/>
          <w:szCs w:val="24"/>
        </w:rPr>
      </w:pP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Nájomca:</w:t>
      </w:r>
      <w:r>
        <w:rPr>
          <w:sz w:val="24"/>
          <w:szCs w:val="24"/>
        </w:rPr>
        <w:tab/>
        <w:t>Rudolf OROSZ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Sv. Ladislava 109, 040 14 Košice – Košická Nová Ves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 : 10699601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>DIČ : 1024498574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>IBAN:SK4702000000003229861451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tel.: +421 903 421 026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 ZMLUVY</w:t>
      </w:r>
    </w:p>
    <w:p>
      <w:pPr>
        <w:jc w:val="center"/>
        <w:rPr>
          <w:b/>
          <w:sz w:val="24"/>
          <w:szCs w:val="24"/>
        </w:rPr>
      </w:pPr>
    </w:p>
    <w:p>
      <w:pPr>
        <w:pStyle w:val="Zarkazkladnhotextu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zmluvy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umiestnenie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jedného</w:t>
      </w:r>
      <w:proofErr w:type="spellEnd"/>
      <w:r>
        <w:rPr>
          <w:rFonts w:ascii="Times New Roman" w:hAnsi="Times New Roman"/>
          <w:sz w:val="24"/>
          <w:szCs w:val="24"/>
        </w:rPr>
        <w:t xml:space="preserve"> kusového automatu na hokejové </w:t>
      </w:r>
      <w:proofErr w:type="spellStart"/>
      <w:r>
        <w:rPr>
          <w:rFonts w:ascii="Times New Roman" w:hAnsi="Times New Roman"/>
          <w:sz w:val="24"/>
          <w:szCs w:val="24"/>
        </w:rPr>
        <w:t>potreby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priestoroch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zimného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štadióna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Humennom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>
      <w:pPr>
        <w:pStyle w:val="Zarkazkladnhotextu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VÝŠKA  A  SPLATNOSŤ  POPLATKOV</w:t>
      </w:r>
    </w:p>
    <w:p>
      <w:pPr>
        <w:jc w:val="center"/>
        <w:rPr>
          <w:b/>
          <w:sz w:val="24"/>
          <w:szCs w:val="24"/>
        </w:rPr>
      </w:pPr>
    </w:p>
    <w:p>
      <w:pPr>
        <w:pStyle w:val="Zarkazkladnhotextu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Nájomca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zaväzuje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uhradiť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prenajímateľovi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dohodnutú</w:t>
      </w:r>
      <w:proofErr w:type="spellEnd"/>
      <w:r>
        <w:rPr>
          <w:rFonts w:ascii="Times New Roman" w:hAnsi="Times New Roman"/>
          <w:sz w:val="24"/>
          <w:szCs w:val="24"/>
        </w:rPr>
        <w:t xml:space="preserve"> cenu za </w:t>
      </w:r>
      <w:proofErr w:type="spellStart"/>
      <w:r>
        <w:rPr>
          <w:rFonts w:ascii="Times New Roman" w:hAnsi="Times New Roman"/>
          <w:sz w:val="24"/>
          <w:szCs w:val="24"/>
        </w:rPr>
        <w:t>umiestnenie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jedného</w:t>
      </w:r>
      <w:proofErr w:type="spellEnd"/>
      <w:r>
        <w:rPr>
          <w:rFonts w:ascii="Times New Roman" w:hAnsi="Times New Roman"/>
          <w:sz w:val="24"/>
          <w:szCs w:val="24"/>
        </w:rPr>
        <w:t xml:space="preserve"> kusového automatu na hokejové </w:t>
      </w:r>
      <w:proofErr w:type="spellStart"/>
      <w:r>
        <w:rPr>
          <w:rFonts w:ascii="Times New Roman" w:hAnsi="Times New Roman"/>
          <w:sz w:val="24"/>
          <w:szCs w:val="24"/>
        </w:rPr>
        <w:t>potreby</w:t>
      </w:r>
      <w:proofErr w:type="spellEnd"/>
      <w:r>
        <w:rPr>
          <w:rFonts w:ascii="Times New Roman" w:hAnsi="Times New Roman"/>
          <w:sz w:val="24"/>
          <w:szCs w:val="24"/>
        </w:rPr>
        <w:t xml:space="preserve">, a to </w:t>
      </w:r>
      <w:proofErr w:type="spellStart"/>
      <w:r>
        <w:rPr>
          <w:rFonts w:ascii="Times New Roman" w:hAnsi="Times New Roman"/>
          <w:sz w:val="24"/>
          <w:szCs w:val="24"/>
        </w:rPr>
        <w:t>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výške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25€/m2/rok.</w:t>
      </w:r>
    </w:p>
    <w:p>
      <w:pPr>
        <w:pStyle w:val="Zarkazkladnhotextu"/>
        <w:ind w:firstLine="0"/>
        <w:rPr>
          <w:rFonts w:ascii="Times New Roman" w:hAnsi="Times New Roman"/>
          <w:b/>
          <w:sz w:val="24"/>
          <w:szCs w:val="24"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</w:pPr>
      <w:r>
        <w:rPr>
          <w:bCs/>
        </w:rPr>
        <w:t>Výška úhrady nájomného sa stanovuje:</w:t>
      </w:r>
    </w:p>
    <w:p>
      <w:pPr>
        <w:numPr>
          <w:ilvl w:val="0"/>
          <w:numId w:val="3"/>
        </w:numPr>
        <w:suppressAutoHyphens/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0"/>
          <w:numId w:val="4"/>
        </w:numPr>
        <w:suppressAutoHyphens/>
        <w:contextualSpacing/>
        <w:jc w:val="both"/>
        <w:rPr>
          <w:bCs/>
        </w:rPr>
      </w:pPr>
      <w:r>
        <w:rPr>
          <w:b/>
          <w:bCs/>
        </w:rPr>
        <w:t>1 m</w:t>
      </w:r>
      <w:r>
        <w:rPr>
          <w:b/>
          <w:bCs/>
          <w:vertAlign w:val="superscript"/>
        </w:rPr>
        <w:t xml:space="preserve">2 </w:t>
      </w:r>
      <w:r>
        <w:rPr>
          <w:b/>
          <w:bCs/>
        </w:rPr>
        <w:t>x 25 €/1 m</w:t>
      </w:r>
      <w:r>
        <w:rPr>
          <w:b/>
          <w:bCs/>
          <w:vertAlign w:val="superscript"/>
        </w:rPr>
        <w:t xml:space="preserve">2 </w:t>
      </w:r>
      <w:r>
        <w:rPr>
          <w:bCs/>
        </w:rPr>
        <w:t>/</w:t>
      </w:r>
      <w:r>
        <w:rPr>
          <w:b/>
          <w:bCs/>
        </w:rPr>
        <w:t>rok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           25,00 €</w:t>
      </w:r>
    </w:p>
    <w:p>
      <w:pPr>
        <w:suppressAutoHyphens/>
        <w:ind w:left="1353"/>
        <w:contextualSpacing/>
        <w:jc w:val="both"/>
        <w:rPr>
          <w:bCs/>
        </w:rPr>
      </w:pPr>
    </w:p>
    <w:p>
      <w:pPr>
        <w:pStyle w:val="Zarkazkladnhotextu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Ročnú</w:t>
      </w:r>
      <w:proofErr w:type="spellEnd"/>
      <w:r>
        <w:rPr>
          <w:rFonts w:ascii="Times New Roman" w:hAnsi="Times New Roman"/>
          <w:sz w:val="24"/>
          <w:szCs w:val="24"/>
        </w:rPr>
        <w:t xml:space="preserve"> úhradu za </w:t>
      </w:r>
      <w:proofErr w:type="spellStart"/>
      <w:r>
        <w:rPr>
          <w:rFonts w:ascii="Times New Roman" w:hAnsi="Times New Roman"/>
          <w:sz w:val="24"/>
          <w:szCs w:val="24"/>
        </w:rPr>
        <w:t>umiestnenie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jedného</w:t>
      </w:r>
      <w:proofErr w:type="spellEnd"/>
      <w:r>
        <w:rPr>
          <w:rFonts w:ascii="Times New Roman" w:hAnsi="Times New Roman"/>
          <w:sz w:val="24"/>
          <w:szCs w:val="24"/>
        </w:rPr>
        <w:t xml:space="preserve"> kusového automatu na hokejové </w:t>
      </w:r>
      <w:proofErr w:type="spellStart"/>
      <w:r>
        <w:rPr>
          <w:rFonts w:ascii="Times New Roman" w:hAnsi="Times New Roman"/>
          <w:sz w:val="24"/>
          <w:szCs w:val="24"/>
        </w:rPr>
        <w:t>potreby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nájomca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zaväzuje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uhradiť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gramStart"/>
      <w:r>
        <w:rPr>
          <w:rFonts w:ascii="Times New Roman" w:hAnsi="Times New Roman"/>
          <w:sz w:val="24"/>
          <w:szCs w:val="24"/>
        </w:rPr>
        <w:t>základe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vystavenej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faktúry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>
      <w:pPr>
        <w:suppressAutoHyphens/>
        <w:spacing w:before="12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Nájomné za umiestnenie kusového automatu na hokejové potreby v prípade minimálnych cien za nájom nebytových priestorov podľa Zásad hospodárenia a nakladanie s majetkom mesta Humenné bude každoročne upravované o percento miery inflácie po oficiálnom zverejnení Štatistickým úradom Slovenskej republiky, ale maximálne do výšky 5%.</w:t>
      </w: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III.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PLATNOSŤ   ZMLUVY</w:t>
      </w:r>
    </w:p>
    <w:p>
      <w:pPr>
        <w:jc w:val="center"/>
        <w:rPr>
          <w:b/>
          <w:sz w:val="24"/>
          <w:szCs w:val="24"/>
        </w:rPr>
      </w:pPr>
    </w:p>
    <w:p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Nájomný pomer vzniká dňom  </w:t>
      </w:r>
      <w:r>
        <w:rPr>
          <w:b/>
          <w:bCs/>
          <w:sz w:val="24"/>
          <w:szCs w:val="24"/>
        </w:rPr>
        <w:t>01.10.2021.</w:t>
      </w:r>
      <w:r>
        <w:rPr>
          <w:bCs/>
          <w:sz w:val="24"/>
          <w:szCs w:val="24"/>
        </w:rPr>
        <w:t xml:space="preserve"> </w:t>
      </w:r>
    </w:p>
    <w:p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Zmluva sa uzatvára na dobu neurčitú. Platnosť nadobúda dňom jej podpísania  obidvoma zmluvnými stranami. Účinnosť nadobudne dňom nasledujúcim po dni jej zverejnenia na webovej stránke prenajímateľa.</w:t>
      </w:r>
    </w:p>
    <w:p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Počas doby platnosti zmluvy môže prenajímateľ i nájomca zmluvu vypovedať bez udania dôvodu, a to písomne v jednomesačnej výpovednej lehote, alebo vzájomnou dohodou obidvoch strán o zániku zmluvy.</w:t>
      </w:r>
      <w:r>
        <w:rPr>
          <w:sz w:val="24"/>
          <w:szCs w:val="24"/>
        </w:rPr>
        <w:t xml:space="preserve"> Výpovedná lehota začína plynúť prvým dňom po mesiaci, v ktorom bola výpoveď doručená.</w:t>
      </w:r>
    </w:p>
    <w:p>
      <w:pPr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IV.</w:t>
      </w:r>
    </w:p>
    <w:p>
      <w:pPr>
        <w:pStyle w:val="Nadpis1"/>
        <w:rPr>
          <w:szCs w:val="24"/>
        </w:rPr>
      </w:pPr>
      <w:r>
        <w:rPr>
          <w:szCs w:val="24"/>
        </w:rPr>
        <w:t>ĎALŠIE  DOJEDNANIA</w:t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Nájomca sa zaväzuje udržiavať čistotu a poriadok v okolí detského automatu a priebežne odstraňovať všetky nedostatky a poruchy na detskom automate.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 kvalitu produktov zodpovedá nájomca.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Nájomca sa zaväzuje dodržiavať predpisy o požiarnej ochrane, dodržiavať bezpečnostné a hygienické predpisy.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Prenajímateľ nezodpovedá za spôsobené škody na detskom automate.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Nájomca zabezpečí prevádzku detského automatu na vlastné náklady.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zmluva je vyhotovená v 2 vyhotoveniach. Každá strany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jedno vyhotovenie.</w:t>
      </w:r>
    </w:p>
    <w:p>
      <w:pPr>
        <w:numPr>
          <w:ilvl w:val="0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Akékoľvek zmeny a doplnky v zmluve musia byť prevedené písomne a musia ju podpísať obe zmluvné strany.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jc w:val="both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Zkladntext"/>
        <w:rPr>
          <w:szCs w:val="24"/>
        </w:rPr>
      </w:pPr>
    </w:p>
    <w:p>
      <w:pPr>
        <w:pStyle w:val="Zkladntext"/>
        <w:rPr>
          <w:szCs w:val="24"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 Humennom dňa ...............................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bCs/>
                <w:sz w:val="24"/>
                <w:szCs w:val="24"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Rudolf OROSZ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Správa rekreačných a športových zariadení Humenné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Mgr. Peter </w:t>
            </w:r>
            <w:proofErr w:type="spellStart"/>
            <w:r>
              <w:rPr>
                <w:bCs/>
                <w:sz w:val="24"/>
                <w:szCs w:val="24"/>
              </w:rPr>
              <w:t>Ždiňak</w:t>
            </w:r>
            <w:proofErr w:type="spellEnd"/>
          </w:p>
        </w:tc>
      </w:tr>
    </w:tbl>
    <w:p>
      <w:pPr>
        <w:pStyle w:val="Zkladntext"/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>
      <w:start w:val="1"/>
      <w:numFmt w:val="lowerRoman"/>
      <w:lvlText w:val="%3."/>
      <w:lvlJc w:val="right"/>
      <w:pPr>
        <w:ind w:left="2175" w:hanging="180"/>
      </w:pPr>
    </w:lvl>
    <w:lvl w:ilvl="3" w:tplc="041B000F">
      <w:start w:val="1"/>
      <w:numFmt w:val="decimal"/>
      <w:lvlText w:val="%4."/>
      <w:lvlJc w:val="left"/>
      <w:pPr>
        <w:ind w:left="2895" w:hanging="360"/>
      </w:pPr>
    </w:lvl>
    <w:lvl w:ilvl="4" w:tplc="041B0019">
      <w:start w:val="1"/>
      <w:numFmt w:val="lowerLetter"/>
      <w:lvlText w:val="%5."/>
      <w:lvlJc w:val="left"/>
      <w:pPr>
        <w:ind w:left="3615" w:hanging="360"/>
      </w:pPr>
    </w:lvl>
    <w:lvl w:ilvl="5" w:tplc="041B001B">
      <w:start w:val="1"/>
      <w:numFmt w:val="lowerRoman"/>
      <w:lvlText w:val="%6."/>
      <w:lvlJc w:val="right"/>
      <w:pPr>
        <w:ind w:left="4335" w:hanging="180"/>
      </w:pPr>
    </w:lvl>
    <w:lvl w:ilvl="6" w:tplc="041B000F">
      <w:start w:val="1"/>
      <w:numFmt w:val="decimal"/>
      <w:lvlText w:val="%7."/>
      <w:lvlJc w:val="left"/>
      <w:pPr>
        <w:ind w:left="5055" w:hanging="360"/>
      </w:pPr>
    </w:lvl>
    <w:lvl w:ilvl="7" w:tplc="041B0019">
      <w:start w:val="1"/>
      <w:numFmt w:val="lowerLetter"/>
      <w:lvlText w:val="%8."/>
      <w:lvlJc w:val="left"/>
      <w:pPr>
        <w:ind w:left="5775" w:hanging="360"/>
      </w:pPr>
    </w:lvl>
    <w:lvl w:ilvl="8" w:tplc="041B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B2D46B4"/>
    <w:multiLevelType w:val="hybridMultilevel"/>
    <w:tmpl w:val="860E612E"/>
    <w:lvl w:ilvl="0" w:tplc="FB8AA76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718C64CD"/>
    <w:multiLevelType w:val="hybridMultilevel"/>
    <w:tmpl w:val="B57243CC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25</cp:revision>
  <cp:lastPrinted>2020-01-22T12:30:00Z</cp:lastPrinted>
  <dcterms:created xsi:type="dcterms:W3CDTF">2016-11-10T07:12:00Z</dcterms:created>
  <dcterms:modified xsi:type="dcterms:W3CDTF">2021-10-05T08:22:00Z</dcterms:modified>
</cp:coreProperties>
</file>