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Nzov"/>
        <w:jc w:val="left"/>
        <w:rPr>
          <w:color w:val="auto"/>
          <w:sz w:val="24"/>
          <w:szCs w:val="24"/>
        </w:rPr>
      </w:pPr>
    </w:p>
    <w:p>
      <w:pPr>
        <w:pStyle w:val="Nzov"/>
        <w:rPr>
          <w:color w:val="auto"/>
          <w:sz w:val="24"/>
          <w:szCs w:val="24"/>
        </w:rPr>
      </w:pPr>
      <w:proofErr w:type="gramStart"/>
      <w:r>
        <w:rPr>
          <w:color w:val="auto"/>
          <w:sz w:val="24"/>
          <w:szCs w:val="24"/>
        </w:rPr>
        <w:t>D o d a t o k  č.</w:t>
      </w:r>
      <w:proofErr w:type="gramEnd"/>
      <w:r>
        <w:rPr>
          <w:color w:val="auto"/>
          <w:sz w:val="24"/>
          <w:szCs w:val="24"/>
        </w:rPr>
        <w:t xml:space="preserve"> 1</w:t>
      </w:r>
    </w:p>
    <w:p>
      <w:pPr>
        <w:pStyle w:val="Nzov"/>
        <w:rPr>
          <w:color w:val="auto"/>
          <w:sz w:val="24"/>
          <w:szCs w:val="24"/>
        </w:rPr>
      </w:pPr>
    </w:p>
    <w:p>
      <w:pPr>
        <w:pStyle w:val="Nzov"/>
        <w:jc w:val="left"/>
        <w:rPr>
          <w:color w:val="auto"/>
          <w:sz w:val="22"/>
          <w:szCs w:val="22"/>
        </w:rPr>
      </w:pPr>
      <w:r>
        <w:rPr>
          <w:color w:val="auto"/>
          <w:sz w:val="22"/>
          <w:szCs w:val="22"/>
        </w:rPr>
        <w:t xml:space="preserve">                                      k </w:t>
      </w:r>
      <w:proofErr w:type="spellStart"/>
      <w:r>
        <w:rPr>
          <w:color w:val="auto"/>
          <w:sz w:val="22"/>
          <w:szCs w:val="22"/>
        </w:rPr>
        <w:t>Zmluve</w:t>
      </w:r>
      <w:proofErr w:type="spellEnd"/>
      <w:r>
        <w:rPr>
          <w:color w:val="auto"/>
          <w:sz w:val="22"/>
          <w:szCs w:val="22"/>
        </w:rPr>
        <w:t xml:space="preserve"> o </w:t>
      </w:r>
      <w:proofErr w:type="spellStart"/>
      <w:r>
        <w:rPr>
          <w:color w:val="auto"/>
          <w:sz w:val="22"/>
          <w:szCs w:val="22"/>
        </w:rPr>
        <w:t>umiestnení</w:t>
      </w:r>
      <w:proofErr w:type="spellEnd"/>
      <w:r>
        <w:rPr>
          <w:color w:val="auto"/>
          <w:sz w:val="22"/>
          <w:szCs w:val="22"/>
        </w:rPr>
        <w:t xml:space="preserve"> </w:t>
      </w:r>
      <w:proofErr w:type="spellStart"/>
      <w:r>
        <w:rPr>
          <w:color w:val="auto"/>
          <w:sz w:val="22"/>
          <w:szCs w:val="22"/>
        </w:rPr>
        <w:t>detského</w:t>
      </w:r>
      <w:proofErr w:type="spellEnd"/>
      <w:r>
        <w:rPr>
          <w:color w:val="auto"/>
          <w:sz w:val="22"/>
          <w:szCs w:val="22"/>
        </w:rPr>
        <w:t xml:space="preserve"> automatu</w:t>
      </w:r>
    </w:p>
    <w:p>
      <w:pPr>
        <w:jc w:val="center"/>
        <w:rPr>
          <w:sz w:val="22"/>
          <w:szCs w:val="22"/>
        </w:rPr>
      </w:pPr>
    </w:p>
    <w:p>
      <w:pPr>
        <w:pStyle w:val="Pta"/>
        <w:tabs>
          <w:tab w:val="left" w:pos="708"/>
        </w:tabs>
        <w:rPr>
          <w:sz w:val="22"/>
          <w:szCs w:val="22"/>
        </w:rPr>
      </w:pPr>
    </w:p>
    <w:p>
      <w:pPr>
        <w:jc w:val="both"/>
        <w:rPr>
          <w:sz w:val="22"/>
          <w:szCs w:val="22"/>
        </w:rPr>
      </w:pPr>
      <w:r>
        <w:rPr>
          <w:b/>
          <w:bCs/>
          <w:sz w:val="22"/>
          <w:szCs w:val="22"/>
        </w:rPr>
        <w:t>Prenajímateľ:</w:t>
      </w:r>
      <w:r>
        <w:rPr>
          <w:sz w:val="22"/>
          <w:szCs w:val="22"/>
        </w:rPr>
        <w:t xml:space="preserve">       </w:t>
      </w:r>
      <w:r>
        <w:rPr>
          <w:b/>
          <w:sz w:val="22"/>
          <w:szCs w:val="22"/>
        </w:rPr>
        <w:t>Správa rekreačných a športových zariadení Humenné</w:t>
      </w:r>
    </w:p>
    <w:p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                             sídlo: </w:t>
      </w:r>
      <w:proofErr w:type="spellStart"/>
      <w:r>
        <w:rPr>
          <w:sz w:val="22"/>
          <w:szCs w:val="22"/>
        </w:rPr>
        <w:t>Chemlonská</w:t>
      </w:r>
      <w:proofErr w:type="spellEnd"/>
      <w:r>
        <w:rPr>
          <w:sz w:val="22"/>
          <w:szCs w:val="22"/>
        </w:rPr>
        <w:t xml:space="preserve"> 5907/7, 066 01 Humenné</w:t>
      </w:r>
    </w:p>
    <w:p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                             </w:t>
      </w:r>
      <w:proofErr w:type="spellStart"/>
      <w:r>
        <w:rPr>
          <w:sz w:val="22"/>
          <w:szCs w:val="22"/>
        </w:rPr>
        <w:t>zast</w:t>
      </w:r>
      <w:proofErr w:type="spellEnd"/>
      <w:r>
        <w:rPr>
          <w:sz w:val="22"/>
          <w:szCs w:val="22"/>
        </w:rPr>
        <w:t xml:space="preserve">.: Mgr. Peter </w:t>
      </w:r>
      <w:proofErr w:type="spellStart"/>
      <w:r>
        <w:rPr>
          <w:sz w:val="22"/>
          <w:szCs w:val="22"/>
        </w:rPr>
        <w:t>Ždiňak</w:t>
      </w:r>
      <w:proofErr w:type="spellEnd"/>
      <w:r>
        <w:rPr>
          <w:sz w:val="22"/>
          <w:szCs w:val="22"/>
        </w:rPr>
        <w:t xml:space="preserve">, </w:t>
      </w:r>
    </w:p>
    <w:p>
      <w:pPr>
        <w:ind w:left="708" w:firstLine="708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      poverený zastupovaním funkcie riaditeľa </w:t>
      </w:r>
      <w:proofErr w:type="spellStart"/>
      <w:r>
        <w:rPr>
          <w:sz w:val="22"/>
          <w:szCs w:val="22"/>
        </w:rPr>
        <w:t>SRaŠZ</w:t>
      </w:r>
      <w:proofErr w:type="spellEnd"/>
      <w:r>
        <w:rPr>
          <w:sz w:val="22"/>
          <w:szCs w:val="22"/>
        </w:rPr>
        <w:t xml:space="preserve"> Humenné</w:t>
      </w:r>
    </w:p>
    <w:p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                             IČO: 00520560</w:t>
      </w:r>
    </w:p>
    <w:p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                             DIČ: 2021165751</w:t>
      </w:r>
    </w:p>
    <w:p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                             Bankové spojenie: </w:t>
      </w:r>
      <w:proofErr w:type="spellStart"/>
      <w:r>
        <w:rPr>
          <w:sz w:val="22"/>
          <w:szCs w:val="22"/>
        </w:rPr>
        <w:t>Prima</w:t>
      </w:r>
      <w:proofErr w:type="spellEnd"/>
      <w:r>
        <w:rPr>
          <w:sz w:val="22"/>
          <w:szCs w:val="22"/>
        </w:rPr>
        <w:t xml:space="preserve"> banka Slovensko, a.s., pobočka Humenné </w:t>
      </w:r>
    </w:p>
    <w:p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                             IBAN: SK3056000000008907524001</w:t>
      </w:r>
    </w:p>
    <w:p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                     </w:t>
      </w:r>
      <w:r>
        <w:rPr>
          <w:sz w:val="22"/>
          <w:szCs w:val="22"/>
        </w:rPr>
        <w:tab/>
        <w:t xml:space="preserve">       tel.:   057/7763925     </w:t>
      </w:r>
    </w:p>
    <w:p>
      <w:pPr>
        <w:tabs>
          <w:tab w:val="left" w:pos="1843"/>
          <w:tab w:val="left" w:pos="2977"/>
        </w:tabs>
        <w:rPr>
          <w:b/>
          <w:bCs/>
          <w:sz w:val="22"/>
          <w:szCs w:val="22"/>
        </w:rPr>
      </w:pPr>
    </w:p>
    <w:p>
      <w:pPr>
        <w:tabs>
          <w:tab w:val="left" w:pos="1843"/>
          <w:tab w:val="left" w:pos="2977"/>
        </w:tabs>
        <w:rPr>
          <w:sz w:val="22"/>
          <w:szCs w:val="22"/>
        </w:rPr>
      </w:pPr>
      <w:r>
        <w:rPr>
          <w:b/>
          <w:bCs/>
          <w:sz w:val="22"/>
          <w:szCs w:val="22"/>
        </w:rPr>
        <w:t>Nájomca:</w:t>
      </w:r>
      <w:r>
        <w:rPr>
          <w:sz w:val="22"/>
          <w:szCs w:val="22"/>
        </w:rPr>
        <w:tab/>
      </w:r>
      <w:proofErr w:type="spellStart"/>
      <w:r>
        <w:rPr>
          <w:b/>
          <w:sz w:val="22"/>
          <w:szCs w:val="22"/>
        </w:rPr>
        <w:t>Levisa</w:t>
      </w:r>
      <w:proofErr w:type="spellEnd"/>
      <w:r>
        <w:rPr>
          <w:b/>
          <w:bCs/>
          <w:sz w:val="22"/>
          <w:szCs w:val="22"/>
        </w:rPr>
        <w:t xml:space="preserve"> s.r.o</w:t>
      </w:r>
      <w:r>
        <w:rPr>
          <w:bCs/>
          <w:sz w:val="22"/>
          <w:szCs w:val="22"/>
        </w:rPr>
        <w:t>.</w:t>
      </w:r>
    </w:p>
    <w:p>
      <w:pPr>
        <w:tabs>
          <w:tab w:val="left" w:pos="1843"/>
          <w:tab w:val="left" w:pos="2977"/>
        </w:tabs>
        <w:rPr>
          <w:sz w:val="22"/>
          <w:szCs w:val="22"/>
        </w:rPr>
      </w:pPr>
      <w:r>
        <w:rPr>
          <w:sz w:val="22"/>
          <w:szCs w:val="22"/>
        </w:rPr>
        <w:tab/>
      </w:r>
      <w:proofErr w:type="spellStart"/>
      <w:r>
        <w:rPr>
          <w:sz w:val="22"/>
          <w:szCs w:val="22"/>
        </w:rPr>
        <w:t>Dadanova</w:t>
      </w:r>
      <w:proofErr w:type="spellEnd"/>
      <w:r>
        <w:rPr>
          <w:sz w:val="22"/>
          <w:szCs w:val="22"/>
        </w:rPr>
        <w:t xml:space="preserve"> 3385/5, 010 15 Žilina</w:t>
      </w:r>
    </w:p>
    <w:p>
      <w:pPr>
        <w:tabs>
          <w:tab w:val="left" w:pos="1843"/>
          <w:tab w:val="left" w:pos="2977"/>
        </w:tabs>
        <w:rPr>
          <w:sz w:val="22"/>
          <w:szCs w:val="22"/>
        </w:rPr>
      </w:pPr>
      <w:r>
        <w:rPr>
          <w:sz w:val="22"/>
          <w:szCs w:val="22"/>
        </w:rPr>
        <w:t xml:space="preserve">                           </w:t>
      </w:r>
      <w:r>
        <w:rPr>
          <w:sz w:val="22"/>
          <w:szCs w:val="22"/>
        </w:rPr>
        <w:tab/>
        <w:t xml:space="preserve">v zastúpení: Ing. Alexander FILIP  </w:t>
      </w:r>
    </w:p>
    <w:p>
      <w:pPr>
        <w:tabs>
          <w:tab w:val="left" w:pos="1843"/>
          <w:tab w:val="left" w:pos="2977"/>
        </w:tabs>
        <w:rPr>
          <w:sz w:val="22"/>
          <w:szCs w:val="22"/>
        </w:rPr>
      </w:pPr>
      <w:r>
        <w:rPr>
          <w:sz w:val="22"/>
          <w:szCs w:val="22"/>
        </w:rPr>
        <w:t xml:space="preserve">                              </w:t>
      </w:r>
      <w:r>
        <w:rPr>
          <w:sz w:val="22"/>
          <w:szCs w:val="22"/>
        </w:rPr>
        <w:tab/>
        <w:t>IČO : 51441535</w:t>
      </w:r>
    </w:p>
    <w:p>
      <w:pPr>
        <w:tabs>
          <w:tab w:val="left" w:pos="1843"/>
          <w:tab w:val="left" w:pos="2977"/>
        </w:tabs>
        <w:rPr>
          <w:sz w:val="22"/>
          <w:szCs w:val="22"/>
        </w:rPr>
      </w:pPr>
      <w:r>
        <w:rPr>
          <w:sz w:val="22"/>
          <w:szCs w:val="22"/>
        </w:rPr>
        <w:t xml:space="preserve">                           </w:t>
      </w:r>
      <w:r>
        <w:rPr>
          <w:sz w:val="22"/>
          <w:szCs w:val="22"/>
        </w:rPr>
        <w:tab/>
        <w:t>DIČ : 2120703200</w:t>
      </w:r>
    </w:p>
    <w:p>
      <w:pPr>
        <w:tabs>
          <w:tab w:val="left" w:pos="1843"/>
          <w:tab w:val="left" w:pos="2977"/>
        </w:tabs>
        <w:rPr>
          <w:sz w:val="22"/>
          <w:szCs w:val="22"/>
        </w:rPr>
      </w:pPr>
      <w:r>
        <w:rPr>
          <w:sz w:val="22"/>
          <w:szCs w:val="22"/>
        </w:rPr>
        <w:t xml:space="preserve">                            </w:t>
      </w:r>
      <w:r>
        <w:rPr>
          <w:sz w:val="22"/>
          <w:szCs w:val="22"/>
        </w:rPr>
        <w:tab/>
        <w:t>IBAN:SK1083300000002901418323</w:t>
      </w:r>
    </w:p>
    <w:p>
      <w:pPr>
        <w:tabs>
          <w:tab w:val="left" w:pos="1843"/>
          <w:tab w:val="left" w:pos="2977"/>
        </w:tabs>
        <w:rPr>
          <w:sz w:val="22"/>
          <w:szCs w:val="22"/>
        </w:rPr>
      </w:pPr>
      <w:r>
        <w:rPr>
          <w:sz w:val="22"/>
          <w:szCs w:val="22"/>
        </w:rPr>
        <w:t xml:space="preserve">                             </w:t>
      </w:r>
      <w:r>
        <w:rPr>
          <w:sz w:val="22"/>
          <w:szCs w:val="22"/>
        </w:rPr>
        <w:tab/>
        <w:t>tel.: +421908511316</w:t>
      </w:r>
    </w:p>
    <w:p>
      <w:pPr>
        <w:jc w:val="both"/>
      </w:pPr>
    </w:p>
    <w:p>
      <w:pPr>
        <w:jc w:val="both"/>
      </w:pPr>
      <w:r>
        <w:t>Na základe dohody sa Zmluva o nájme a podnájme nebytových priestorov z  </w:t>
      </w:r>
      <w:r>
        <w:t>24</w:t>
      </w:r>
      <w:r>
        <w:t>.</w:t>
      </w:r>
      <w:r>
        <w:t>0</w:t>
      </w:r>
      <w:r>
        <w:t>1.20</w:t>
      </w:r>
      <w:r>
        <w:t>20</w:t>
      </w:r>
      <w:r>
        <w:t xml:space="preserve"> mení a dopĺňa takto:</w:t>
      </w:r>
    </w:p>
    <w:p>
      <w:pPr>
        <w:ind w:left="3540" w:firstLine="708"/>
        <w:rPr>
          <w:b/>
        </w:rPr>
      </w:pPr>
    </w:p>
    <w:p>
      <w:pPr>
        <w:ind w:left="3540" w:firstLine="708"/>
        <w:rPr>
          <w:b/>
        </w:rPr>
      </w:pPr>
      <w:r>
        <w:rPr>
          <w:b/>
        </w:rPr>
        <w:t>Čl. II.</w:t>
      </w:r>
    </w:p>
    <w:p>
      <w:pPr>
        <w:jc w:val="center"/>
      </w:pPr>
      <w:r>
        <w:t>Výška a splatnosť nájomného a spôsob jeho platenia</w:t>
      </w:r>
    </w:p>
    <w:p>
      <w:pPr>
        <w:jc w:val="center"/>
        <w:rPr>
          <w:b/>
        </w:rPr>
      </w:pPr>
    </w:p>
    <w:p>
      <w:pPr>
        <w:rPr>
          <w:b/>
        </w:rPr>
      </w:pPr>
    </w:p>
    <w:p>
      <w:pPr>
        <w:numPr>
          <w:ilvl w:val="0"/>
          <w:numId w:val="2"/>
        </w:numPr>
        <w:suppressAutoHyphens/>
        <w:ind w:left="567" w:hanging="567"/>
        <w:jc w:val="both"/>
        <w:rPr>
          <w:bCs/>
        </w:rPr>
      </w:pPr>
      <w:r>
        <w:rPr>
          <w:bCs/>
        </w:rPr>
        <w:t xml:space="preserve">Výška úhrady nájomného bola stanovená za umiestnenie </w:t>
      </w:r>
      <w:r>
        <w:rPr>
          <w:bCs/>
        </w:rPr>
        <w:t>detského automatu</w:t>
      </w:r>
      <w:r>
        <w:rPr>
          <w:bCs/>
        </w:rPr>
        <w:t>,</w:t>
      </w:r>
    </w:p>
    <w:p>
      <w:pPr>
        <w:ind w:left="567"/>
        <w:jc w:val="both"/>
        <w:rPr>
          <w:bCs/>
        </w:rPr>
      </w:pPr>
      <w:r>
        <w:rPr>
          <w:bCs/>
        </w:rPr>
        <w:t xml:space="preserve">navýši </w:t>
      </w:r>
      <w:r>
        <w:rPr>
          <w:bCs/>
        </w:rPr>
        <w:t xml:space="preserve">sa </w:t>
      </w:r>
      <w:r>
        <w:rPr>
          <w:bCs/>
        </w:rPr>
        <w:t xml:space="preserve">o infláciu 1,9 % na sumu </w:t>
      </w:r>
      <w:r>
        <w:rPr>
          <w:b/>
          <w:bCs/>
        </w:rPr>
        <w:t>25,48</w:t>
      </w:r>
      <w:r>
        <w:rPr>
          <w:b/>
          <w:bCs/>
        </w:rPr>
        <w:t xml:space="preserve">  €/1 m</w:t>
      </w:r>
      <w:r>
        <w:rPr>
          <w:b/>
          <w:bCs/>
          <w:vertAlign w:val="superscript"/>
        </w:rPr>
        <w:t xml:space="preserve">2 </w:t>
      </w:r>
      <w:r>
        <w:rPr>
          <w:bCs/>
        </w:rPr>
        <w:t>/</w:t>
      </w:r>
      <w:r>
        <w:rPr>
          <w:b/>
          <w:bCs/>
        </w:rPr>
        <w:t>rok</w:t>
      </w:r>
      <w:r>
        <w:rPr>
          <w:b/>
          <w:bCs/>
        </w:rPr>
        <w:t xml:space="preserve"> </w:t>
      </w:r>
    </w:p>
    <w:p>
      <w:pPr>
        <w:suppressAutoHyphens/>
        <w:ind w:left="992"/>
        <w:jc w:val="both"/>
        <w:rPr>
          <w:b/>
          <w:bCs/>
          <w:u w:val="single"/>
        </w:rPr>
      </w:pPr>
      <w:r>
        <w:rPr>
          <w:bCs/>
          <w:u w:val="single"/>
        </w:rPr>
        <w:t xml:space="preserve">Ročná úhrada za prenájom priestorov                                                                  </w:t>
      </w:r>
      <w:r>
        <w:rPr>
          <w:b/>
          <w:bCs/>
          <w:u w:val="single"/>
        </w:rPr>
        <w:t>25,48</w:t>
      </w:r>
      <w:r>
        <w:rPr>
          <w:b/>
          <w:bCs/>
          <w:u w:val="single"/>
        </w:rPr>
        <w:t xml:space="preserve"> €</w:t>
      </w:r>
    </w:p>
    <w:p>
      <w:pPr>
        <w:tabs>
          <w:tab w:val="left" w:pos="1247"/>
        </w:tabs>
        <w:rPr>
          <w:bCs/>
        </w:rPr>
      </w:pPr>
      <w:r>
        <w:rPr>
          <w:bCs/>
        </w:rPr>
        <w:tab/>
      </w:r>
    </w:p>
    <w:p>
      <w:pPr>
        <w:ind w:firstLine="567"/>
        <w:rPr>
          <w:bCs/>
        </w:rPr>
      </w:pPr>
    </w:p>
    <w:p>
      <w:pPr>
        <w:ind w:firstLine="567"/>
        <w:rPr>
          <w:b/>
          <w:bCs/>
        </w:rPr>
      </w:pPr>
      <w:r>
        <w:rPr>
          <w:b/>
          <w:bCs/>
        </w:rPr>
        <w:t xml:space="preserve">Ostatné časti  Zmluvy o umiestnení </w:t>
      </w:r>
      <w:r>
        <w:rPr>
          <w:b/>
          <w:bCs/>
        </w:rPr>
        <w:t>detského</w:t>
      </w:r>
      <w:r>
        <w:rPr>
          <w:b/>
          <w:bCs/>
        </w:rPr>
        <w:t xml:space="preserve"> automatu z </w:t>
      </w:r>
      <w:r>
        <w:rPr>
          <w:b/>
          <w:bCs/>
        </w:rPr>
        <w:t>24.0</w:t>
      </w:r>
      <w:r>
        <w:rPr>
          <w:b/>
          <w:bCs/>
        </w:rPr>
        <w:t>1.20</w:t>
      </w:r>
      <w:r>
        <w:rPr>
          <w:b/>
          <w:bCs/>
        </w:rPr>
        <w:t>20</w:t>
      </w:r>
      <w:r>
        <w:rPr>
          <w:b/>
          <w:bCs/>
        </w:rPr>
        <w:t xml:space="preserve"> , týmto dodatkom č.</w:t>
      </w:r>
      <w:r>
        <w:rPr>
          <w:b/>
          <w:bCs/>
        </w:rPr>
        <w:t>1</w:t>
      </w:r>
      <w:r>
        <w:rPr>
          <w:b/>
          <w:bCs/>
        </w:rPr>
        <w:t xml:space="preserve"> ostávajú nezmenené.</w:t>
      </w:r>
    </w:p>
    <w:p>
      <w:pPr>
        <w:ind w:firstLine="567"/>
        <w:rPr>
          <w:bCs/>
        </w:rPr>
      </w:pPr>
    </w:p>
    <w:p>
      <w:pPr>
        <w:ind w:firstLine="567"/>
        <w:rPr>
          <w:b/>
          <w:bCs/>
        </w:rPr>
      </w:pPr>
      <w:r>
        <w:rPr>
          <w:bCs/>
        </w:rPr>
        <w:t xml:space="preserve">Dodatok č. </w:t>
      </w:r>
      <w:r>
        <w:rPr>
          <w:bCs/>
        </w:rPr>
        <w:t>1</w:t>
      </w:r>
      <w:r>
        <w:rPr>
          <w:bCs/>
        </w:rPr>
        <w:t xml:space="preserve">  je vyhotovený v dvoch vyhotoveniach, z ktorých každá zo zmluvných strán </w:t>
      </w:r>
      <w:proofErr w:type="spellStart"/>
      <w:r>
        <w:rPr>
          <w:bCs/>
        </w:rPr>
        <w:t>obdrží</w:t>
      </w:r>
      <w:proofErr w:type="spellEnd"/>
      <w:r>
        <w:rPr>
          <w:bCs/>
        </w:rPr>
        <w:t xml:space="preserve"> po jednom vyhotovení.</w:t>
      </w:r>
    </w:p>
    <w:p>
      <w:pPr>
        <w:spacing w:before="120"/>
        <w:ind w:firstLine="567"/>
        <w:jc w:val="both"/>
        <w:rPr>
          <w:bCs/>
        </w:rPr>
      </w:pPr>
      <w:r>
        <w:rPr>
          <w:bCs/>
        </w:rPr>
        <w:t>Tento dodatok č.</w:t>
      </w:r>
      <w:r>
        <w:rPr>
          <w:bCs/>
        </w:rPr>
        <w:t>1</w:t>
      </w:r>
      <w:r>
        <w:rPr>
          <w:bCs/>
        </w:rPr>
        <w:t xml:space="preserve"> k Zmluve o umiestnení </w:t>
      </w:r>
      <w:r>
        <w:rPr>
          <w:bCs/>
        </w:rPr>
        <w:t>detského</w:t>
      </w:r>
      <w:r>
        <w:rPr>
          <w:bCs/>
        </w:rPr>
        <w:t xml:space="preserve"> automatu zo dňa </w:t>
      </w:r>
      <w:r>
        <w:rPr>
          <w:bCs/>
        </w:rPr>
        <w:t>24</w:t>
      </w:r>
      <w:r>
        <w:rPr>
          <w:bCs/>
        </w:rPr>
        <w:t>.</w:t>
      </w:r>
      <w:r>
        <w:rPr>
          <w:bCs/>
        </w:rPr>
        <w:t>01</w:t>
      </w:r>
      <w:r>
        <w:rPr>
          <w:bCs/>
        </w:rPr>
        <w:t>.20</w:t>
      </w:r>
      <w:r>
        <w:rPr>
          <w:bCs/>
        </w:rPr>
        <w:t>20</w:t>
      </w:r>
      <w:r>
        <w:rPr>
          <w:bCs/>
        </w:rPr>
        <w:t xml:space="preserve">, je platný od </w:t>
      </w:r>
      <w:r>
        <w:rPr>
          <w:b/>
          <w:bCs/>
        </w:rPr>
        <w:t>01.01.2021</w:t>
      </w:r>
      <w:r>
        <w:rPr>
          <w:bCs/>
        </w:rPr>
        <w:t xml:space="preserve"> a účinný dňom nasledujúcim po dni jeho zverejnenia na webovej stráne Správy rekreačných a športových zariadení Humenné.</w:t>
      </w:r>
    </w:p>
    <w:p>
      <w:pPr>
        <w:jc w:val="both"/>
      </w:pPr>
    </w:p>
    <w:p>
      <w:pPr>
        <w:ind w:left="15"/>
        <w:jc w:val="both"/>
        <w:rPr>
          <w:b/>
        </w:rPr>
      </w:pPr>
    </w:p>
    <w:tbl>
      <w:tblPr>
        <w:tblW w:w="9494" w:type="dxa"/>
        <w:tblInd w:w="15" w:type="dxa"/>
        <w:tblLook w:val="04A0" w:firstRow="1" w:lastRow="0" w:firstColumn="1" w:lastColumn="0" w:noHBand="0" w:noVBand="1"/>
      </w:tblPr>
      <w:tblGrid>
        <w:gridCol w:w="4204"/>
        <w:gridCol w:w="5290"/>
      </w:tblGrid>
      <w:tr>
        <w:tc>
          <w:tcPr>
            <w:tcW w:w="4204" w:type="dxa"/>
            <w:shd w:val="clear" w:color="auto" w:fill="auto"/>
          </w:tcPr>
          <w:p>
            <w:pPr>
              <w:jc w:val="both"/>
              <w:rPr>
                <w:bCs/>
              </w:rPr>
            </w:pPr>
            <w:r>
              <w:rPr>
                <w:bCs/>
              </w:rPr>
              <w:t>V Humennom dňa </w:t>
            </w:r>
            <w:r>
              <w:rPr>
                <w:bCs/>
              </w:rPr>
              <w:t>12</w:t>
            </w:r>
            <w:r>
              <w:rPr>
                <w:bCs/>
              </w:rPr>
              <w:t>.0</w:t>
            </w:r>
            <w:r>
              <w:rPr>
                <w:bCs/>
              </w:rPr>
              <w:t>2</w:t>
            </w:r>
            <w:r>
              <w:rPr>
                <w:bCs/>
              </w:rPr>
              <w:t>.2021</w:t>
            </w:r>
          </w:p>
          <w:p>
            <w:pPr>
              <w:jc w:val="both"/>
              <w:rPr>
                <w:bCs/>
              </w:rPr>
            </w:pPr>
          </w:p>
          <w:p>
            <w:pPr>
              <w:jc w:val="both"/>
              <w:rPr>
                <w:bCs/>
              </w:rPr>
            </w:pPr>
          </w:p>
          <w:p>
            <w:pPr>
              <w:jc w:val="both"/>
              <w:rPr>
                <w:bCs/>
              </w:rPr>
            </w:pPr>
            <w:bookmarkStart w:id="0" w:name="_GoBack"/>
            <w:bookmarkEnd w:id="0"/>
          </w:p>
          <w:p>
            <w:pPr>
              <w:jc w:val="both"/>
              <w:rPr>
                <w:bCs/>
              </w:rPr>
            </w:pPr>
          </w:p>
        </w:tc>
        <w:tc>
          <w:tcPr>
            <w:tcW w:w="5290" w:type="dxa"/>
            <w:shd w:val="clear" w:color="auto" w:fill="auto"/>
          </w:tcPr>
          <w:p>
            <w:pPr>
              <w:jc w:val="both"/>
              <w:rPr>
                <w:bCs/>
              </w:rPr>
            </w:pPr>
          </w:p>
        </w:tc>
      </w:tr>
    </w:tbl>
    <w:p>
      <w:pPr>
        <w:jc w:val="center"/>
        <w:rPr>
          <w:b/>
          <w:sz w:val="24"/>
          <w:szCs w:val="24"/>
        </w:rPr>
      </w:pPr>
    </w:p>
    <w:tbl>
      <w:tblPr>
        <w:tblW w:w="9494" w:type="dxa"/>
        <w:tblInd w:w="15" w:type="dxa"/>
        <w:tblLook w:val="04A0" w:firstRow="1" w:lastRow="0" w:firstColumn="1" w:lastColumn="0" w:noHBand="0" w:noVBand="1"/>
      </w:tblPr>
      <w:tblGrid>
        <w:gridCol w:w="4204"/>
        <w:gridCol w:w="5290"/>
      </w:tblGrid>
      <w:tr>
        <w:tc>
          <w:tcPr>
            <w:tcW w:w="4204" w:type="dxa"/>
            <w:shd w:val="clear" w:color="auto" w:fill="auto"/>
          </w:tcPr>
          <w:p>
            <w:pPr>
              <w:jc w:val="both"/>
              <w:rPr>
                <w:bCs/>
              </w:rPr>
            </w:pPr>
            <w:r>
              <w:rPr>
                <w:bCs/>
              </w:rPr>
              <w:t>Nájomca:</w:t>
            </w:r>
          </w:p>
        </w:tc>
        <w:tc>
          <w:tcPr>
            <w:tcW w:w="5290" w:type="dxa"/>
            <w:shd w:val="clear" w:color="auto" w:fill="auto"/>
          </w:tcPr>
          <w:p>
            <w:pPr>
              <w:jc w:val="both"/>
              <w:rPr>
                <w:bCs/>
              </w:rPr>
            </w:pPr>
            <w:r>
              <w:rPr>
                <w:bCs/>
              </w:rPr>
              <w:t>Prenajímateľ:</w:t>
            </w:r>
          </w:p>
        </w:tc>
      </w:tr>
      <w:tr>
        <w:tc>
          <w:tcPr>
            <w:tcW w:w="4204" w:type="dxa"/>
            <w:shd w:val="clear" w:color="auto" w:fill="auto"/>
          </w:tcPr>
          <w:p>
            <w:pPr>
              <w:jc w:val="both"/>
              <w:rPr>
                <w:bCs/>
              </w:rPr>
            </w:pPr>
          </w:p>
          <w:p>
            <w:pPr>
              <w:jc w:val="both"/>
              <w:rPr>
                <w:bCs/>
              </w:rPr>
            </w:pPr>
          </w:p>
        </w:tc>
        <w:tc>
          <w:tcPr>
            <w:tcW w:w="5290" w:type="dxa"/>
            <w:shd w:val="clear" w:color="auto" w:fill="auto"/>
          </w:tcPr>
          <w:p>
            <w:pPr>
              <w:jc w:val="both"/>
              <w:rPr>
                <w:bCs/>
              </w:rPr>
            </w:pPr>
          </w:p>
          <w:p>
            <w:pPr>
              <w:jc w:val="both"/>
              <w:rPr>
                <w:bCs/>
              </w:rPr>
            </w:pPr>
          </w:p>
          <w:p>
            <w:pPr>
              <w:jc w:val="both"/>
              <w:rPr>
                <w:bCs/>
              </w:rPr>
            </w:pPr>
          </w:p>
        </w:tc>
      </w:tr>
      <w:tr>
        <w:tc>
          <w:tcPr>
            <w:tcW w:w="4204" w:type="dxa"/>
            <w:shd w:val="clear" w:color="auto" w:fill="auto"/>
          </w:tcPr>
          <w:p>
            <w:pPr>
              <w:jc w:val="center"/>
              <w:rPr>
                <w:b/>
                <w:bCs/>
              </w:rPr>
            </w:pPr>
            <w:proofErr w:type="spellStart"/>
            <w:r>
              <w:rPr>
                <w:b/>
                <w:bCs/>
              </w:rPr>
              <w:t>Levisa</w:t>
            </w:r>
            <w:proofErr w:type="spellEnd"/>
            <w:r>
              <w:rPr>
                <w:b/>
                <w:bCs/>
              </w:rPr>
              <w:t xml:space="preserve"> s.r.o.</w:t>
            </w:r>
          </w:p>
          <w:p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Ing. Alexander FILIP</w:t>
            </w:r>
          </w:p>
        </w:tc>
        <w:tc>
          <w:tcPr>
            <w:tcW w:w="5290" w:type="dxa"/>
            <w:shd w:val="clear" w:color="auto" w:fill="auto"/>
            <w:tcMar>
              <w:left w:w="0" w:type="dxa"/>
              <w:right w:w="0" w:type="dxa"/>
            </w:tcMar>
          </w:tcPr>
          <w:p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Správa rekreačných a športových zariadení Humenné</w:t>
            </w:r>
          </w:p>
          <w:p>
            <w:pPr>
              <w:jc w:val="center"/>
              <w:rPr>
                <w:bCs/>
              </w:rPr>
            </w:pPr>
            <w:r>
              <w:rPr>
                <w:bCs/>
              </w:rPr>
              <w:t xml:space="preserve">Mgr. Peter </w:t>
            </w:r>
            <w:proofErr w:type="spellStart"/>
            <w:r>
              <w:rPr>
                <w:bCs/>
              </w:rPr>
              <w:t>Ždiňak</w:t>
            </w:r>
            <w:proofErr w:type="spellEnd"/>
          </w:p>
        </w:tc>
      </w:tr>
    </w:tbl>
    <w:p>
      <w:pPr>
        <w:pStyle w:val="Zkladntext"/>
        <w:rPr>
          <w:szCs w:val="24"/>
        </w:rPr>
      </w:pPr>
    </w:p>
    <w:sectPr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F594601"/>
    <w:multiLevelType w:val="hybridMultilevel"/>
    <w:tmpl w:val="2D54620A"/>
    <w:lvl w:ilvl="0" w:tplc="822EA670">
      <w:start w:val="1"/>
      <w:numFmt w:val="decimal"/>
      <w:lvlText w:val="%1."/>
      <w:lvlJc w:val="left"/>
      <w:pPr>
        <w:ind w:left="720" w:hanging="360"/>
      </w:pPr>
      <w:rPr>
        <w:b/>
        <w:i w:val="0"/>
      </w:rPr>
    </w:lvl>
    <w:lvl w:ilvl="1" w:tplc="041B0019">
      <w:start w:val="1"/>
      <w:numFmt w:val="lowerLetter"/>
      <w:lvlText w:val="%2."/>
      <w:lvlJc w:val="left"/>
      <w:pPr>
        <w:ind w:left="1440" w:hanging="360"/>
      </w:pPr>
    </w:lvl>
    <w:lvl w:ilvl="2" w:tplc="041B001B">
      <w:start w:val="1"/>
      <w:numFmt w:val="lowerRoman"/>
      <w:lvlText w:val="%3."/>
      <w:lvlJc w:val="right"/>
      <w:pPr>
        <w:ind w:left="2160" w:hanging="180"/>
      </w:pPr>
    </w:lvl>
    <w:lvl w:ilvl="3" w:tplc="041B000F">
      <w:start w:val="1"/>
      <w:numFmt w:val="decimal"/>
      <w:lvlText w:val="%4."/>
      <w:lvlJc w:val="left"/>
      <w:pPr>
        <w:ind w:left="2880" w:hanging="360"/>
      </w:pPr>
    </w:lvl>
    <w:lvl w:ilvl="4" w:tplc="041B0019">
      <w:start w:val="1"/>
      <w:numFmt w:val="lowerLetter"/>
      <w:lvlText w:val="%5."/>
      <w:lvlJc w:val="left"/>
      <w:pPr>
        <w:ind w:left="3600" w:hanging="360"/>
      </w:pPr>
    </w:lvl>
    <w:lvl w:ilvl="5" w:tplc="041B001B">
      <w:start w:val="1"/>
      <w:numFmt w:val="lowerRoman"/>
      <w:lvlText w:val="%6."/>
      <w:lvlJc w:val="right"/>
      <w:pPr>
        <w:ind w:left="4320" w:hanging="180"/>
      </w:pPr>
    </w:lvl>
    <w:lvl w:ilvl="6" w:tplc="041B000F">
      <w:start w:val="1"/>
      <w:numFmt w:val="decimal"/>
      <w:lvlText w:val="%7."/>
      <w:lvlJc w:val="left"/>
      <w:pPr>
        <w:ind w:left="5040" w:hanging="360"/>
      </w:pPr>
    </w:lvl>
    <w:lvl w:ilvl="7" w:tplc="041B0019">
      <w:start w:val="1"/>
      <w:numFmt w:val="lowerLetter"/>
      <w:lvlText w:val="%8."/>
      <w:lvlJc w:val="left"/>
      <w:pPr>
        <w:ind w:left="5760" w:hanging="360"/>
      </w:pPr>
    </w:lvl>
    <w:lvl w:ilvl="8" w:tplc="041B001B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3D7D13E8"/>
    <w:multiLevelType w:val="hybridMultilevel"/>
    <w:tmpl w:val="688ACF5C"/>
    <w:lvl w:ilvl="0" w:tplc="041B0017">
      <w:start w:val="1"/>
      <w:numFmt w:val="lowerLetter"/>
      <w:lvlText w:val="%1)"/>
      <w:lvlJc w:val="left"/>
      <w:pPr>
        <w:ind w:left="735" w:hanging="360"/>
      </w:pPr>
      <w:rPr>
        <w:b/>
        <w:i w:val="0"/>
      </w:rPr>
    </w:lvl>
    <w:lvl w:ilvl="1" w:tplc="041B0019">
      <w:start w:val="1"/>
      <w:numFmt w:val="lowerLetter"/>
      <w:lvlText w:val="%2."/>
      <w:lvlJc w:val="left"/>
      <w:pPr>
        <w:ind w:left="1455" w:hanging="360"/>
      </w:pPr>
    </w:lvl>
    <w:lvl w:ilvl="2" w:tplc="041B001B">
      <w:start w:val="1"/>
      <w:numFmt w:val="lowerRoman"/>
      <w:lvlText w:val="%3."/>
      <w:lvlJc w:val="right"/>
      <w:pPr>
        <w:ind w:left="2175" w:hanging="180"/>
      </w:pPr>
    </w:lvl>
    <w:lvl w:ilvl="3" w:tplc="041B000F">
      <w:start w:val="1"/>
      <w:numFmt w:val="decimal"/>
      <w:lvlText w:val="%4."/>
      <w:lvlJc w:val="left"/>
      <w:pPr>
        <w:ind w:left="2895" w:hanging="360"/>
      </w:pPr>
    </w:lvl>
    <w:lvl w:ilvl="4" w:tplc="041B0019">
      <w:start w:val="1"/>
      <w:numFmt w:val="lowerLetter"/>
      <w:lvlText w:val="%5."/>
      <w:lvlJc w:val="left"/>
      <w:pPr>
        <w:ind w:left="3615" w:hanging="360"/>
      </w:pPr>
    </w:lvl>
    <w:lvl w:ilvl="5" w:tplc="041B001B">
      <w:start w:val="1"/>
      <w:numFmt w:val="lowerRoman"/>
      <w:lvlText w:val="%6."/>
      <w:lvlJc w:val="right"/>
      <w:pPr>
        <w:ind w:left="4335" w:hanging="180"/>
      </w:pPr>
    </w:lvl>
    <w:lvl w:ilvl="6" w:tplc="041B000F">
      <w:start w:val="1"/>
      <w:numFmt w:val="decimal"/>
      <w:lvlText w:val="%7."/>
      <w:lvlJc w:val="left"/>
      <w:pPr>
        <w:ind w:left="5055" w:hanging="360"/>
      </w:pPr>
    </w:lvl>
    <w:lvl w:ilvl="7" w:tplc="041B0019">
      <w:start w:val="1"/>
      <w:numFmt w:val="lowerLetter"/>
      <w:lvlText w:val="%8."/>
      <w:lvlJc w:val="left"/>
      <w:pPr>
        <w:ind w:left="5775" w:hanging="360"/>
      </w:pPr>
    </w:lvl>
    <w:lvl w:ilvl="8" w:tplc="041B001B">
      <w:start w:val="1"/>
      <w:numFmt w:val="lowerRoman"/>
      <w:lvlText w:val="%9."/>
      <w:lvlJc w:val="right"/>
      <w:pPr>
        <w:ind w:left="6495" w:hanging="180"/>
      </w:pPr>
    </w:lvl>
  </w:abstractNum>
  <w:abstractNum w:abstractNumId="2">
    <w:nsid w:val="4B2D46B4"/>
    <w:multiLevelType w:val="hybridMultilevel"/>
    <w:tmpl w:val="860E612E"/>
    <w:lvl w:ilvl="0" w:tplc="FB8AA760">
      <w:numFmt w:val="bullet"/>
      <w:lvlText w:val="-"/>
      <w:lvlJc w:val="left"/>
      <w:pPr>
        <w:ind w:left="1353" w:hanging="360"/>
      </w:pPr>
      <w:rPr>
        <w:rFonts w:ascii="Times New Roman" w:eastAsia="Times New Roman" w:hAnsi="Times New Roman" w:cs="Times New Roman" w:hint="default"/>
      </w:rPr>
    </w:lvl>
    <w:lvl w:ilvl="1" w:tplc="041B0003">
      <w:start w:val="1"/>
      <w:numFmt w:val="bullet"/>
      <w:lvlText w:val="o"/>
      <w:lvlJc w:val="left"/>
      <w:pPr>
        <w:ind w:left="2073" w:hanging="360"/>
      </w:pPr>
      <w:rPr>
        <w:rFonts w:ascii="Courier New" w:hAnsi="Courier New" w:cs="Courier New" w:hint="default"/>
      </w:rPr>
    </w:lvl>
    <w:lvl w:ilvl="2" w:tplc="041B0005">
      <w:start w:val="1"/>
      <w:numFmt w:val="bullet"/>
      <w:lvlText w:val=""/>
      <w:lvlJc w:val="left"/>
      <w:pPr>
        <w:ind w:left="2793" w:hanging="360"/>
      </w:pPr>
      <w:rPr>
        <w:rFonts w:ascii="Wingdings" w:hAnsi="Wingdings" w:hint="default"/>
      </w:rPr>
    </w:lvl>
    <w:lvl w:ilvl="3" w:tplc="041B0001">
      <w:start w:val="1"/>
      <w:numFmt w:val="bullet"/>
      <w:lvlText w:val=""/>
      <w:lvlJc w:val="left"/>
      <w:pPr>
        <w:ind w:left="3513" w:hanging="360"/>
      </w:pPr>
      <w:rPr>
        <w:rFonts w:ascii="Symbol" w:hAnsi="Symbol" w:hint="default"/>
      </w:rPr>
    </w:lvl>
    <w:lvl w:ilvl="4" w:tplc="041B0003">
      <w:start w:val="1"/>
      <w:numFmt w:val="bullet"/>
      <w:lvlText w:val="o"/>
      <w:lvlJc w:val="left"/>
      <w:pPr>
        <w:ind w:left="4233" w:hanging="360"/>
      </w:pPr>
      <w:rPr>
        <w:rFonts w:ascii="Courier New" w:hAnsi="Courier New" w:cs="Courier New" w:hint="default"/>
      </w:rPr>
    </w:lvl>
    <w:lvl w:ilvl="5" w:tplc="041B0005">
      <w:start w:val="1"/>
      <w:numFmt w:val="bullet"/>
      <w:lvlText w:val=""/>
      <w:lvlJc w:val="left"/>
      <w:pPr>
        <w:ind w:left="4953" w:hanging="360"/>
      </w:pPr>
      <w:rPr>
        <w:rFonts w:ascii="Wingdings" w:hAnsi="Wingdings" w:hint="default"/>
      </w:rPr>
    </w:lvl>
    <w:lvl w:ilvl="6" w:tplc="041B0001">
      <w:start w:val="1"/>
      <w:numFmt w:val="bullet"/>
      <w:lvlText w:val=""/>
      <w:lvlJc w:val="left"/>
      <w:pPr>
        <w:ind w:left="5673" w:hanging="360"/>
      </w:pPr>
      <w:rPr>
        <w:rFonts w:ascii="Symbol" w:hAnsi="Symbol" w:hint="default"/>
      </w:rPr>
    </w:lvl>
    <w:lvl w:ilvl="7" w:tplc="041B0003">
      <w:start w:val="1"/>
      <w:numFmt w:val="bullet"/>
      <w:lvlText w:val="o"/>
      <w:lvlJc w:val="left"/>
      <w:pPr>
        <w:ind w:left="6393" w:hanging="360"/>
      </w:pPr>
      <w:rPr>
        <w:rFonts w:ascii="Courier New" w:hAnsi="Courier New" w:cs="Courier New" w:hint="default"/>
      </w:rPr>
    </w:lvl>
    <w:lvl w:ilvl="8" w:tplc="041B0005">
      <w:start w:val="1"/>
      <w:numFmt w:val="bullet"/>
      <w:lvlText w:val=""/>
      <w:lvlJc w:val="left"/>
      <w:pPr>
        <w:ind w:left="7113" w:hanging="360"/>
      </w:pPr>
      <w:rPr>
        <w:rFonts w:ascii="Wingdings" w:hAnsi="Wingdings" w:hint="default"/>
      </w:rPr>
    </w:lvl>
  </w:abstractNum>
  <w:abstractNum w:abstractNumId="3">
    <w:nsid w:val="5F992C3F"/>
    <w:multiLevelType w:val="hybridMultilevel"/>
    <w:tmpl w:val="99223982"/>
    <w:lvl w:ilvl="0" w:tplc="E5C8E0FA">
      <w:numFmt w:val="bullet"/>
      <w:lvlText w:val="-"/>
      <w:lvlJc w:val="left"/>
      <w:pPr>
        <w:ind w:left="1352" w:hanging="360"/>
      </w:pPr>
      <w:rPr>
        <w:rFonts w:ascii="Times New Roman" w:eastAsia="Times New Roman" w:hAnsi="Times New Roman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2072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792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512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4232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952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672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392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7112" w:hanging="360"/>
      </w:pPr>
      <w:rPr>
        <w:rFonts w:ascii="Wingdings" w:hAnsi="Wingdings" w:hint="default"/>
      </w:rPr>
    </w:lvl>
  </w:abstractNum>
  <w:abstractNum w:abstractNumId="4">
    <w:nsid w:val="7FA76EAF"/>
    <w:multiLevelType w:val="hybridMultilevel"/>
    <w:tmpl w:val="46349750"/>
    <w:lvl w:ilvl="0" w:tplc="041B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B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B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B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B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B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B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B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B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2"/>
  </w:num>
  <w:num w:numId="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8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qFormat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cs-CZ"/>
    </w:rPr>
  </w:style>
  <w:style w:type="paragraph" w:styleId="Nadpis1">
    <w:name w:val="heading 1"/>
    <w:basedOn w:val="Normlny"/>
    <w:next w:val="Normlny"/>
    <w:link w:val="Nadpis1Char"/>
    <w:qFormat/>
    <w:pPr>
      <w:keepNext/>
      <w:jc w:val="center"/>
      <w:outlineLvl w:val="0"/>
    </w:pPr>
    <w:rPr>
      <w:b/>
      <w:sz w:val="24"/>
      <w:lang w:val="cs-CZ"/>
    </w:rPr>
  </w:style>
  <w:style w:type="paragraph" w:styleId="Nadpis4">
    <w:name w:val="heading 4"/>
    <w:basedOn w:val="Normlny"/>
    <w:next w:val="Normlny"/>
    <w:link w:val="Nadpis4Char"/>
    <w:unhideWhenUsed/>
    <w:qFormat/>
    <w:pPr>
      <w:keepNext/>
      <w:outlineLvl w:val="3"/>
    </w:pPr>
    <w:rPr>
      <w:b/>
      <w:sz w:val="24"/>
      <w:lang w:val="cs-CZ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customStyle="1" w:styleId="Nadpis1Char">
    <w:name w:val="Nadpis 1 Char"/>
    <w:basedOn w:val="Predvolenpsmoodseku"/>
    <w:link w:val="Nadpis1"/>
    <w:rPr>
      <w:rFonts w:ascii="Times New Roman" w:eastAsia="Times New Roman" w:hAnsi="Times New Roman" w:cs="Times New Roman"/>
      <w:b/>
      <w:sz w:val="24"/>
      <w:szCs w:val="20"/>
      <w:lang w:val="cs-CZ" w:eastAsia="cs-CZ"/>
    </w:rPr>
  </w:style>
  <w:style w:type="character" w:customStyle="1" w:styleId="Nadpis4Char">
    <w:name w:val="Nadpis 4 Char"/>
    <w:basedOn w:val="Predvolenpsmoodseku"/>
    <w:link w:val="Nadpis4"/>
    <w:rPr>
      <w:rFonts w:ascii="Times New Roman" w:eastAsia="Times New Roman" w:hAnsi="Times New Roman" w:cs="Times New Roman"/>
      <w:b/>
      <w:sz w:val="24"/>
      <w:szCs w:val="20"/>
      <w:lang w:val="cs-CZ" w:eastAsia="cs-CZ"/>
    </w:rPr>
  </w:style>
  <w:style w:type="paragraph" w:styleId="Pta">
    <w:name w:val="footer"/>
    <w:basedOn w:val="Normlny"/>
    <w:link w:val="PtaChar"/>
    <w:semiHidden/>
    <w:unhideWhenUsed/>
    <w:pPr>
      <w:tabs>
        <w:tab w:val="center" w:pos="4536"/>
        <w:tab w:val="right" w:pos="9072"/>
      </w:tabs>
    </w:pPr>
    <w:rPr>
      <w:lang w:val="cs-CZ"/>
    </w:rPr>
  </w:style>
  <w:style w:type="character" w:customStyle="1" w:styleId="PtaChar">
    <w:name w:val="Päta Char"/>
    <w:basedOn w:val="Predvolenpsmoodseku"/>
    <w:link w:val="Pta"/>
    <w:semiHidden/>
    <w:rPr>
      <w:rFonts w:ascii="Times New Roman" w:eastAsia="Times New Roman" w:hAnsi="Times New Roman" w:cs="Times New Roman"/>
      <w:sz w:val="20"/>
      <w:szCs w:val="20"/>
      <w:lang w:val="cs-CZ" w:eastAsia="cs-CZ"/>
    </w:rPr>
  </w:style>
  <w:style w:type="paragraph" w:styleId="Nzov">
    <w:name w:val="Title"/>
    <w:basedOn w:val="Normlny"/>
    <w:link w:val="NzovChar"/>
    <w:qFormat/>
    <w:pPr>
      <w:jc w:val="center"/>
    </w:pPr>
    <w:rPr>
      <w:b/>
      <w:color w:val="FF0000"/>
      <w:sz w:val="28"/>
      <w:lang w:val="cs-CZ"/>
    </w:rPr>
  </w:style>
  <w:style w:type="character" w:customStyle="1" w:styleId="NzovChar">
    <w:name w:val="Názov Char"/>
    <w:basedOn w:val="Predvolenpsmoodseku"/>
    <w:link w:val="Nzov"/>
    <w:rPr>
      <w:rFonts w:ascii="Times New Roman" w:eastAsia="Times New Roman" w:hAnsi="Times New Roman" w:cs="Times New Roman"/>
      <w:b/>
      <w:color w:val="FF0000"/>
      <w:sz w:val="28"/>
      <w:szCs w:val="20"/>
      <w:lang w:val="cs-CZ" w:eastAsia="cs-CZ"/>
    </w:rPr>
  </w:style>
  <w:style w:type="paragraph" w:styleId="Zkladntext">
    <w:name w:val="Body Text"/>
    <w:basedOn w:val="Normlny"/>
    <w:link w:val="ZkladntextChar"/>
    <w:semiHidden/>
    <w:unhideWhenUsed/>
    <w:rPr>
      <w:sz w:val="24"/>
      <w:lang w:val="cs-CZ"/>
    </w:rPr>
  </w:style>
  <w:style w:type="character" w:customStyle="1" w:styleId="ZkladntextChar">
    <w:name w:val="Základný text Char"/>
    <w:basedOn w:val="Predvolenpsmoodseku"/>
    <w:link w:val="Zkladntext"/>
    <w:semiHidden/>
    <w:rPr>
      <w:rFonts w:ascii="Times New Roman" w:eastAsia="Times New Roman" w:hAnsi="Times New Roman" w:cs="Times New Roman"/>
      <w:sz w:val="24"/>
      <w:szCs w:val="20"/>
      <w:lang w:val="cs-CZ" w:eastAsia="cs-CZ"/>
    </w:rPr>
  </w:style>
  <w:style w:type="paragraph" w:styleId="Zarkazkladnhotextu">
    <w:name w:val="Body Text Indent"/>
    <w:basedOn w:val="Normlny"/>
    <w:link w:val="ZarkazkladnhotextuChar"/>
    <w:semiHidden/>
    <w:unhideWhenUsed/>
    <w:pPr>
      <w:ind w:firstLine="708"/>
      <w:jc w:val="both"/>
    </w:pPr>
    <w:rPr>
      <w:rFonts w:ascii="Arial" w:hAnsi="Arial"/>
      <w:lang w:val="cs-CZ"/>
    </w:rPr>
  </w:style>
  <w:style w:type="character" w:customStyle="1" w:styleId="ZarkazkladnhotextuChar">
    <w:name w:val="Zarážka základného textu Char"/>
    <w:basedOn w:val="Predvolenpsmoodseku"/>
    <w:link w:val="Zarkazkladnhotextu"/>
    <w:semiHidden/>
    <w:rPr>
      <w:rFonts w:ascii="Arial" w:eastAsia="Times New Roman" w:hAnsi="Arial" w:cs="Times New Roman"/>
      <w:sz w:val="20"/>
      <w:szCs w:val="20"/>
      <w:lang w:val="cs-CZ" w:eastAsia="cs-CZ"/>
    </w:rPr>
  </w:style>
  <w:style w:type="paragraph" w:styleId="Odsekzoznamu">
    <w:name w:val="List Paragraph"/>
    <w:basedOn w:val="Normlny"/>
    <w:uiPriority w:val="34"/>
    <w:qFormat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qFormat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cs-CZ"/>
    </w:rPr>
  </w:style>
  <w:style w:type="paragraph" w:styleId="Nadpis1">
    <w:name w:val="heading 1"/>
    <w:basedOn w:val="Normlny"/>
    <w:next w:val="Normlny"/>
    <w:link w:val="Nadpis1Char"/>
    <w:qFormat/>
    <w:pPr>
      <w:keepNext/>
      <w:jc w:val="center"/>
      <w:outlineLvl w:val="0"/>
    </w:pPr>
    <w:rPr>
      <w:b/>
      <w:sz w:val="24"/>
      <w:lang w:val="cs-CZ"/>
    </w:rPr>
  </w:style>
  <w:style w:type="paragraph" w:styleId="Nadpis4">
    <w:name w:val="heading 4"/>
    <w:basedOn w:val="Normlny"/>
    <w:next w:val="Normlny"/>
    <w:link w:val="Nadpis4Char"/>
    <w:unhideWhenUsed/>
    <w:qFormat/>
    <w:pPr>
      <w:keepNext/>
      <w:outlineLvl w:val="3"/>
    </w:pPr>
    <w:rPr>
      <w:b/>
      <w:sz w:val="24"/>
      <w:lang w:val="cs-CZ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customStyle="1" w:styleId="Nadpis1Char">
    <w:name w:val="Nadpis 1 Char"/>
    <w:basedOn w:val="Predvolenpsmoodseku"/>
    <w:link w:val="Nadpis1"/>
    <w:rPr>
      <w:rFonts w:ascii="Times New Roman" w:eastAsia="Times New Roman" w:hAnsi="Times New Roman" w:cs="Times New Roman"/>
      <w:b/>
      <w:sz w:val="24"/>
      <w:szCs w:val="20"/>
      <w:lang w:val="cs-CZ" w:eastAsia="cs-CZ"/>
    </w:rPr>
  </w:style>
  <w:style w:type="character" w:customStyle="1" w:styleId="Nadpis4Char">
    <w:name w:val="Nadpis 4 Char"/>
    <w:basedOn w:val="Predvolenpsmoodseku"/>
    <w:link w:val="Nadpis4"/>
    <w:rPr>
      <w:rFonts w:ascii="Times New Roman" w:eastAsia="Times New Roman" w:hAnsi="Times New Roman" w:cs="Times New Roman"/>
      <w:b/>
      <w:sz w:val="24"/>
      <w:szCs w:val="20"/>
      <w:lang w:val="cs-CZ" w:eastAsia="cs-CZ"/>
    </w:rPr>
  </w:style>
  <w:style w:type="paragraph" w:styleId="Pta">
    <w:name w:val="footer"/>
    <w:basedOn w:val="Normlny"/>
    <w:link w:val="PtaChar"/>
    <w:semiHidden/>
    <w:unhideWhenUsed/>
    <w:pPr>
      <w:tabs>
        <w:tab w:val="center" w:pos="4536"/>
        <w:tab w:val="right" w:pos="9072"/>
      </w:tabs>
    </w:pPr>
    <w:rPr>
      <w:lang w:val="cs-CZ"/>
    </w:rPr>
  </w:style>
  <w:style w:type="character" w:customStyle="1" w:styleId="PtaChar">
    <w:name w:val="Päta Char"/>
    <w:basedOn w:val="Predvolenpsmoodseku"/>
    <w:link w:val="Pta"/>
    <w:semiHidden/>
    <w:rPr>
      <w:rFonts w:ascii="Times New Roman" w:eastAsia="Times New Roman" w:hAnsi="Times New Roman" w:cs="Times New Roman"/>
      <w:sz w:val="20"/>
      <w:szCs w:val="20"/>
      <w:lang w:val="cs-CZ" w:eastAsia="cs-CZ"/>
    </w:rPr>
  </w:style>
  <w:style w:type="paragraph" w:styleId="Nzov">
    <w:name w:val="Title"/>
    <w:basedOn w:val="Normlny"/>
    <w:link w:val="NzovChar"/>
    <w:qFormat/>
    <w:pPr>
      <w:jc w:val="center"/>
    </w:pPr>
    <w:rPr>
      <w:b/>
      <w:color w:val="FF0000"/>
      <w:sz w:val="28"/>
      <w:lang w:val="cs-CZ"/>
    </w:rPr>
  </w:style>
  <w:style w:type="character" w:customStyle="1" w:styleId="NzovChar">
    <w:name w:val="Názov Char"/>
    <w:basedOn w:val="Predvolenpsmoodseku"/>
    <w:link w:val="Nzov"/>
    <w:rPr>
      <w:rFonts w:ascii="Times New Roman" w:eastAsia="Times New Roman" w:hAnsi="Times New Roman" w:cs="Times New Roman"/>
      <w:b/>
      <w:color w:val="FF0000"/>
      <w:sz w:val="28"/>
      <w:szCs w:val="20"/>
      <w:lang w:val="cs-CZ" w:eastAsia="cs-CZ"/>
    </w:rPr>
  </w:style>
  <w:style w:type="paragraph" w:styleId="Zkladntext">
    <w:name w:val="Body Text"/>
    <w:basedOn w:val="Normlny"/>
    <w:link w:val="ZkladntextChar"/>
    <w:semiHidden/>
    <w:unhideWhenUsed/>
    <w:rPr>
      <w:sz w:val="24"/>
      <w:lang w:val="cs-CZ"/>
    </w:rPr>
  </w:style>
  <w:style w:type="character" w:customStyle="1" w:styleId="ZkladntextChar">
    <w:name w:val="Základný text Char"/>
    <w:basedOn w:val="Predvolenpsmoodseku"/>
    <w:link w:val="Zkladntext"/>
    <w:semiHidden/>
    <w:rPr>
      <w:rFonts w:ascii="Times New Roman" w:eastAsia="Times New Roman" w:hAnsi="Times New Roman" w:cs="Times New Roman"/>
      <w:sz w:val="24"/>
      <w:szCs w:val="20"/>
      <w:lang w:val="cs-CZ" w:eastAsia="cs-CZ"/>
    </w:rPr>
  </w:style>
  <w:style w:type="paragraph" w:styleId="Zarkazkladnhotextu">
    <w:name w:val="Body Text Indent"/>
    <w:basedOn w:val="Normlny"/>
    <w:link w:val="ZarkazkladnhotextuChar"/>
    <w:semiHidden/>
    <w:unhideWhenUsed/>
    <w:pPr>
      <w:ind w:firstLine="708"/>
      <w:jc w:val="both"/>
    </w:pPr>
    <w:rPr>
      <w:rFonts w:ascii="Arial" w:hAnsi="Arial"/>
      <w:lang w:val="cs-CZ"/>
    </w:rPr>
  </w:style>
  <w:style w:type="character" w:customStyle="1" w:styleId="ZarkazkladnhotextuChar">
    <w:name w:val="Zarážka základného textu Char"/>
    <w:basedOn w:val="Predvolenpsmoodseku"/>
    <w:link w:val="Zarkazkladnhotextu"/>
    <w:semiHidden/>
    <w:rPr>
      <w:rFonts w:ascii="Arial" w:eastAsia="Times New Roman" w:hAnsi="Arial" w:cs="Times New Roman"/>
      <w:sz w:val="20"/>
      <w:szCs w:val="20"/>
      <w:lang w:val="cs-CZ" w:eastAsia="cs-CZ"/>
    </w:rPr>
  </w:style>
  <w:style w:type="paragraph" w:styleId="Odsekzoznamu">
    <w:name w:val="List Paragraph"/>
    <w:basedOn w:val="Normlny"/>
    <w:uiPriority w:val="34"/>
    <w:qFormat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05890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7320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3689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9965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80</TotalTime>
  <Pages>2</Pages>
  <Words>299</Words>
  <Characters>1710</Characters>
  <Application>Microsoft Office Word</Application>
  <DocSecurity>0</DocSecurity>
  <Lines>14</Lines>
  <Paragraphs>4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2005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PC</dc:creator>
  <cp:lastModifiedBy>Uzivatel</cp:lastModifiedBy>
  <cp:revision>25</cp:revision>
  <cp:lastPrinted>2020-01-22T12:30:00Z</cp:lastPrinted>
  <dcterms:created xsi:type="dcterms:W3CDTF">2016-11-10T07:12:00Z</dcterms:created>
  <dcterms:modified xsi:type="dcterms:W3CDTF">2021-02-12T09:03:00Z</dcterms:modified>
</cp:coreProperties>
</file>