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ind w:left="4956" w:firstLine="708"/>
        <w:rPr>
          <w:szCs w:val="20"/>
        </w:rPr>
      </w:pPr>
    </w:p>
    <w:p>
      <w:pPr>
        <w:widowControl w:val="0"/>
        <w:autoSpaceDE w:val="0"/>
        <w:jc w:val="center"/>
        <w:rPr>
          <w:bCs/>
        </w:rPr>
      </w:pPr>
      <w:r>
        <w:rPr>
          <w:b/>
          <w:bCs/>
        </w:rPr>
        <w:t>D O D A T O K   č. 6</w:t>
      </w:r>
    </w:p>
    <w:p>
      <w:pPr>
        <w:widowControl w:val="0"/>
        <w:autoSpaceDE w:val="0"/>
        <w:jc w:val="center"/>
      </w:pPr>
      <w:r>
        <w:rPr>
          <w:bCs/>
        </w:rPr>
        <w:t xml:space="preserve">k Zmluve </w:t>
      </w:r>
      <w:r>
        <w:t>o nájme a podnájme nebytových priestorov zo dňa 12.02.2014</w:t>
      </w:r>
    </w:p>
    <w:p>
      <w:pPr>
        <w:widowControl w:val="0"/>
        <w:autoSpaceDE w:val="0"/>
      </w:pPr>
      <w:r>
        <w:t xml:space="preserve">           uzavretá v zmysle zákona č. 116/1990 Zb. v znení neskorších zmien a doplnkov</w:t>
      </w:r>
    </w:p>
    <w:p>
      <w:pPr>
        <w:widowControl w:val="0"/>
        <w:autoSpaceDE w:val="0"/>
      </w:pPr>
      <w:r>
        <w:tab/>
      </w:r>
      <w:r>
        <w:tab/>
      </w:r>
      <w:r>
        <w:tab/>
      </w:r>
      <w:r>
        <w:tab/>
        <w:t>( ďalej len „ Dodatok“)</w:t>
      </w:r>
    </w:p>
    <w:p>
      <w:pPr>
        <w:widowControl w:val="0"/>
        <w:autoSpaceDE w:val="0"/>
      </w:pPr>
      <w:r>
        <w:t>___________________________________________________________________________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>
        <w:rPr>
          <w:bCs/>
          <w:szCs w:val="20"/>
        </w:rPr>
        <w:t>medzi zmluvnými stranami</w:t>
      </w:r>
      <w:r>
        <w:rPr>
          <w:b/>
          <w:bCs/>
          <w:szCs w:val="20"/>
        </w:rPr>
        <w:t xml:space="preserve"> :</w:t>
      </w:r>
      <w:r>
        <w:rPr>
          <w:rFonts w:eastAsia="Courier New" w:cs="Courier New"/>
          <w:color w:val="000000"/>
          <w:sz w:val="20"/>
          <w:szCs w:val="20"/>
        </w:rPr>
        <w:br/>
      </w: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Cs w:val="20"/>
        </w:rPr>
      </w:pPr>
      <w:r>
        <w:rPr>
          <w:b/>
          <w:bCs/>
          <w:szCs w:val="20"/>
        </w:rPr>
        <w:t>Prenajímateľ:</w:t>
      </w:r>
      <w:r>
        <w:rPr>
          <w:b/>
          <w:bCs/>
          <w:szCs w:val="20"/>
        </w:rPr>
        <w:tab/>
        <w:t>Správa rekreačných a športových zariadení Humenné</w:t>
      </w:r>
    </w:p>
    <w:p>
      <w:pPr>
        <w:widowControl w:val="0"/>
        <w:autoSpaceDE w:val="0"/>
        <w:rPr>
          <w:rFonts w:eastAsia="Courier New" w:cs="Courier New"/>
          <w:color w:val="000000"/>
          <w:szCs w:val="20"/>
        </w:rPr>
      </w:pPr>
    </w:p>
    <w:p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ul.5907/7, 066 01  Humenné</w:t>
      </w:r>
    </w:p>
    <w:p>
      <w:pPr>
        <w:widowControl w:val="0"/>
        <w:autoSpaceDE w:val="0"/>
        <w:ind w:left="2124" w:firstLine="12"/>
        <w:rPr>
          <w:szCs w:val="20"/>
        </w:rPr>
      </w:pPr>
      <w:r>
        <w:rPr>
          <w:szCs w:val="20"/>
        </w:rPr>
        <w:t xml:space="preserve">v zastúpení: Mgr. Peter </w:t>
      </w:r>
      <w:proofErr w:type="spellStart"/>
      <w:r>
        <w:rPr>
          <w:szCs w:val="20"/>
        </w:rPr>
        <w:t>Ždiňak</w:t>
      </w:r>
      <w:proofErr w:type="spellEnd"/>
      <w:r>
        <w:rPr>
          <w:szCs w:val="20"/>
        </w:rPr>
        <w:t>, poverený zastupovaním funkcie      riaditeľa Správy rekreačných a športových zariadení Humenné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00 520 5690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a.s., Humenné</w:t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tab/>
        <w:t>IBAN: SK30 5600 0000 0089 0752 4001</w:t>
      </w:r>
    </w:p>
    <w:p>
      <w:pPr>
        <w:widowControl w:val="0"/>
        <w:autoSpaceDE w:val="0"/>
        <w:ind w:left="708" w:firstLine="708"/>
      </w:pPr>
      <w:r>
        <w:rPr>
          <w:szCs w:val="20"/>
        </w:rPr>
        <w:tab/>
        <w:t>(ďalej len prenajímateľ)</w:t>
      </w:r>
      <w:r>
        <w:rPr>
          <w:szCs w:val="20"/>
        </w:rPr>
        <w:br/>
      </w:r>
    </w:p>
    <w:p>
      <w:pPr>
        <w:pStyle w:val="Zkladntext31"/>
        <w:rPr>
          <w:rFonts w:eastAsia="Courier New" w:cs="Courier New"/>
          <w:color w:val="000000"/>
          <w:sz w:val="20"/>
          <w:szCs w:val="20"/>
        </w:rPr>
      </w:pPr>
      <w:r>
        <w:t>a</w:t>
      </w:r>
    </w:p>
    <w:p>
      <w:pPr>
        <w:widowControl w:val="0"/>
        <w:tabs>
          <w:tab w:val="left" w:pos="2270"/>
          <w:tab w:val="left" w:leader="dot" w:pos="5091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>
      <w:pPr>
        <w:pStyle w:val="Nadpis3"/>
        <w:widowControl w:val="0"/>
        <w:numPr>
          <w:ilvl w:val="2"/>
          <w:numId w:val="1"/>
        </w:numPr>
        <w:tabs>
          <w:tab w:val="left" w:pos="2115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 w:val="24"/>
        </w:rPr>
        <w:t>Nájomca:</w:t>
      </w:r>
      <w:r>
        <w:rPr>
          <w:b/>
          <w:sz w:val="24"/>
        </w:rPr>
        <w:tab/>
        <w:t>MURGES s. r. o.</w:t>
      </w:r>
    </w:p>
    <w:p>
      <w:pPr>
        <w:widowControl w:val="0"/>
        <w:tabs>
          <w:tab w:val="left" w:pos="2270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>
      <w:pPr>
        <w:pStyle w:val="Zkladntext21"/>
        <w:tabs>
          <w:tab w:val="left" w:pos="2115"/>
        </w:tabs>
      </w:pPr>
      <w:r>
        <w:tab/>
        <w:t xml:space="preserve">sídlo: Štefánikova 39, 066 01  Humenné </w:t>
      </w:r>
      <w:r>
        <w:tab/>
      </w:r>
      <w:r>
        <w:tab/>
      </w:r>
    </w:p>
    <w:p>
      <w:pPr>
        <w:pStyle w:val="Zkladntext21"/>
        <w:tabs>
          <w:tab w:val="left" w:pos="2115"/>
        </w:tabs>
      </w:pPr>
      <w:r>
        <w:tab/>
        <w:t>v zastúpení: Emil Gajdoš, konateľ</w:t>
      </w:r>
    </w:p>
    <w:p>
      <w:pPr>
        <w:pStyle w:val="Zkladntext21"/>
        <w:tabs>
          <w:tab w:val="left" w:pos="2115"/>
        </w:tabs>
      </w:pPr>
      <w:r>
        <w:tab/>
        <w:t>IČO: 46787798</w:t>
      </w:r>
    </w:p>
    <w:p>
      <w:pPr>
        <w:pStyle w:val="Zkladntext21"/>
        <w:tabs>
          <w:tab w:val="left" w:pos="2115"/>
        </w:tabs>
      </w:pPr>
      <w:r>
        <w:tab/>
        <w:t xml:space="preserve">IČ DPH: SK2023592659  </w:t>
      </w:r>
      <w:r>
        <w:tab/>
      </w:r>
      <w:r>
        <w:tab/>
      </w:r>
    </w:p>
    <w:p>
      <w:pPr>
        <w:pStyle w:val="Zkladntext21"/>
        <w:tabs>
          <w:tab w:val="left" w:pos="2115"/>
        </w:tabs>
      </w:pPr>
      <w:r>
        <w:tab/>
        <w:t>Bankové spojenie: ČSOB, a.s., pobočka Humenné</w:t>
      </w:r>
    </w:p>
    <w:p>
      <w:pPr>
        <w:pStyle w:val="Zkladntext21"/>
        <w:tabs>
          <w:tab w:val="left" w:pos="2115"/>
        </w:tabs>
      </w:pPr>
      <w:r>
        <w:tab/>
        <w:t>Číslo účtu: 4016666040/7500</w:t>
      </w:r>
    </w:p>
    <w:p>
      <w:pPr>
        <w:pStyle w:val="Zkladntext21"/>
        <w:tabs>
          <w:tab w:val="left" w:pos="2115"/>
        </w:tabs>
        <w:rPr>
          <w:rFonts w:ascii="Georgia" w:hAnsi="Georgia" w:cs="Georgia"/>
          <w:b/>
          <w:bCs/>
          <w:i/>
          <w:iCs/>
          <w:sz w:val="20"/>
        </w:rPr>
      </w:pPr>
      <w:r>
        <w:tab/>
        <w:t>(ďalej len nájomca)</w:t>
      </w: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jc w:val="both"/>
      </w:pPr>
      <w:r>
        <w:t>Na základe dohody sa Zmluva o nájme a podnájme nebytových priestorov z  12.02.2014 mení a dopĺňa takto:</w:t>
      </w:r>
    </w:p>
    <w:p>
      <w:pPr>
        <w:jc w:val="both"/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10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>navýši sa o infláciu 3,2 % na sumu :</w:t>
      </w:r>
    </w:p>
    <w:p>
      <w:pPr>
        <w:numPr>
          <w:ilvl w:val="0"/>
          <w:numId w:val="3"/>
        </w:numPr>
        <w:rPr>
          <w:bCs/>
        </w:rPr>
      </w:pPr>
      <w:r>
        <w:rPr>
          <w:bCs/>
        </w:rPr>
        <w:t>reštauračná časť</w:t>
      </w:r>
      <w:r>
        <w:rPr>
          <w:bCs/>
        </w:rPr>
        <w:tab/>
        <w:t>55,85 €/1 m</w:t>
      </w:r>
      <w:r>
        <w:rPr>
          <w:bCs/>
          <w:vertAlign w:val="superscript"/>
        </w:rPr>
        <w:t>2</w:t>
      </w:r>
    </w:p>
    <w:p>
      <w:pPr>
        <w:numPr>
          <w:ilvl w:val="0"/>
          <w:numId w:val="3"/>
        </w:numPr>
        <w:rPr>
          <w:bCs/>
        </w:rPr>
      </w:pPr>
      <w:r>
        <w:rPr>
          <w:bCs/>
        </w:rPr>
        <w:t>skladové priestory</w:t>
      </w:r>
      <w:r>
        <w:rPr>
          <w:bCs/>
        </w:rPr>
        <w:tab/>
        <w:t>22,44 €/1 m</w:t>
      </w:r>
      <w:r>
        <w:rPr>
          <w:bCs/>
          <w:vertAlign w:val="superscript"/>
        </w:rPr>
        <w:t>2</w:t>
      </w:r>
    </w:p>
    <w:p>
      <w:pPr>
        <w:numPr>
          <w:ilvl w:val="0"/>
          <w:numId w:val="11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2"/>
          <w:numId w:val="4"/>
        </w:numPr>
      </w:pPr>
      <w:r>
        <w:t xml:space="preserve">reštauračná časť </w:t>
      </w:r>
    </w:p>
    <w:p>
      <w:pPr>
        <w:ind w:left="2340"/>
      </w:pPr>
      <w:r>
        <w:t>93,80 m</w:t>
      </w:r>
      <w:r>
        <w:rPr>
          <w:vertAlign w:val="superscript"/>
        </w:rPr>
        <w:t>2</w:t>
      </w:r>
      <w:r>
        <w:t xml:space="preserve"> x 55,85 €/1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5 238,73 €</w:t>
      </w:r>
    </w:p>
    <w:p>
      <w:pPr>
        <w:numPr>
          <w:ilvl w:val="2"/>
          <w:numId w:val="4"/>
        </w:numPr>
      </w:pPr>
      <w:r>
        <w:t>skladové priestory</w:t>
      </w:r>
    </w:p>
    <w:p>
      <w:pPr>
        <w:ind w:left="2340"/>
      </w:pPr>
      <w:r>
        <w:t>37,20 m</w:t>
      </w:r>
      <w:r>
        <w:rPr>
          <w:vertAlign w:val="superscript"/>
        </w:rPr>
        <w:t>2</w:t>
      </w:r>
      <w:r>
        <w:t xml:space="preserve"> x 22,44 €/1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 xml:space="preserve">   834,77 €</w:t>
      </w:r>
    </w:p>
    <w:p/>
    <w:p>
      <w:pPr>
        <w:numPr>
          <w:ilvl w:val="0"/>
          <w:numId w:val="5"/>
        </w:numPr>
      </w:pPr>
      <w:r>
        <w:t>ročná úhrada spolu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6 073</w:t>
      </w:r>
      <w:r>
        <w:rPr>
          <w:b/>
          <w:bCs/>
        </w:rPr>
        <w:t>,50 €</w:t>
      </w:r>
    </w:p>
    <w:p>
      <w:pPr>
        <w:numPr>
          <w:ilvl w:val="0"/>
          <w:numId w:val="6"/>
        </w:numPr>
      </w:pPr>
      <w:r>
        <w:t>mesačná úhrada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   506,13 €</w:t>
      </w:r>
    </w:p>
    <w:p>
      <w:pPr>
        <w:ind w:firstLine="567"/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Ostatné časti  Zmluvy o nájme a podnájme nebytových priestorov z 12.02.2014 a dodatkov k nej, týmto dodatkom č.6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6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č.6 k Zmluve o nájme a podnájme nebytových priestorov z 12.02.2014 a dodatkov k nej, je platný od </w:t>
      </w:r>
      <w:r>
        <w:rPr>
          <w:b/>
          <w:bCs/>
        </w:rPr>
        <w:t>01.01.2022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V Humennom dňa 17.01.2022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Emil Gajdoš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61"/>
      <w:numFmt w:val="bullet"/>
      <w:lvlText w:val="-"/>
      <w:lvlJc w:val="left"/>
      <w:pPr>
        <w:tabs>
          <w:tab w:val="num" w:pos="708"/>
        </w:tabs>
        <w:ind w:left="2580" w:hanging="360"/>
      </w:pPr>
      <w:rPr>
        <w:rFonts w:ascii="Times New Roman" w:hAnsi="Times New Roman" w:cs="Symbol" w:hint="default"/>
        <w:vertAlign w:val="superscrip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Wingdings" w:hint="default"/>
        <w:vertAlign w:val="superscript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bCs/>
        <w:color w:val="000000"/>
        <w:sz w:val="24"/>
        <w:szCs w:val="20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Courier New" w:cs="Courier New"/>
        <w:bCs/>
        <w:color w:val="000000"/>
        <w:sz w:val="24"/>
        <w:szCs w:val="20"/>
      </w:rPr>
    </w:lvl>
  </w:abstractNum>
  <w:abstractNum w:abstractNumId="9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1440"/>
      </w:tabs>
      <w:ind w:left="1440" w:hanging="360"/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144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1440"/>
      </w:tabs>
      <w:ind w:left="1440" w:hanging="360"/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144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13</cp:revision>
  <cp:lastPrinted>2022-01-17T21:22:00Z</cp:lastPrinted>
  <dcterms:created xsi:type="dcterms:W3CDTF">2018-01-25T08:38:00Z</dcterms:created>
  <dcterms:modified xsi:type="dcterms:W3CDTF">2022-01-17T21:23:00Z</dcterms:modified>
</cp:coreProperties>
</file>